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Allgemeine Geschäftsbedingungen</w:t>
      </w:r>
    </w:p>
    <w:p>
      <w:r>
        <w:t>Prague Stream s.r.o. | Gültig ab 1. Oktober 2026</w:t>
      </w:r>
    </w:p>
    <w:p>
      <w:pPr>
        <w:pStyle w:val="Heading1"/>
      </w:pPr>
      <w:r>
        <w:t>1 Anbieter und Geltungsbereich</w:t>
      </w:r>
    </w:p>
    <w:p>
      <w:r>
        <w:t>1.1. Der Dienstleister ist Prague Stream s.r.o., ID-Nummer 17984556, mit Sitz in Perucká 2481/5, Vinohrady, 120 00 Prag 2, eingetragen im Handelsregister des Stadtgerichts in Prag, Abteilung C, Registereintrag 379692 (im Folgenden „Anbieter“ genannt).</w:t>
      </w:r>
    </w:p>
    <w:p>
      <w:r>
        <w:t>Kontaktdaten:</w:t>
      </w:r>
    </w:p>
    <w:p>
      <w:r>
        <w:t>Website: https://www.praguestream.com,</w:t>
      </w:r>
    </w:p>
    <w:p>
      <w:r>
        <w:t>E-Mail: info@praguestream.com,</w:t>
      </w:r>
    </w:p>
    <w:p>
      <w:r>
        <w:t>Reservierungen, Anfragen und Fragen: +420 792 759 529.</w:t>
      </w:r>
    </w:p>
    <w:p>
      <w:r>
        <w:t>Management, Marketing und Zusammenarbeit: +420 775 571 119.</w:t>
      </w:r>
    </w:p>
    <w:p>
      <w:r>
        <w:t>Der Anbieter ist Mehrwertsteuerzahler. Umsatzsteuer-Identifikationsnummer: CZ17984556.</w:t>
      </w:r>
    </w:p>
    <w:p>
      <w:r>
        <w:t>1.2. Diese Allgemeinen Geschäftsbedingungen (nachfolgend „AGB“ genannt) regeln die Vereinbarung und Durchführung privater Bootsfahrten mit Kapitän, die Nutzung von Schiffen am Liegeplatz und die damit verbundenen Leistungen, insbesondere Erfrischungen, Getränke, Service, Dekoration und Programme für private und geschäftliche Veranstaltungen. Weitere Regelungen für Geschenkgutscheine sind in Artikel 15 enthalten.</w:t>
      </w:r>
    </w:p>
    <w:p>
      <w:r>
        <w:t>1.3. Ein Kunde ist eine natürliche oder juristische Person, die mit dem Anbieter einen Vertrag abschließt. Verbraucher ist eine natürliche Person, die außerhalb ihrer gewerblichen oder selbständigen beruflichen Tätigkeit handelt. Ein Teilnehmer ist eine Person, die an einer Veranstaltung oder Bootsfahrt teilnimmt.</w:t>
      </w:r>
    </w:p>
    <w:p>
      <w:r>
        <w:t>1.4. Maßgeblich ist der vereinbarte Leistungsinhalt. Die Bezeichnung „Bootscharter“ auf der Website bedeutet für sich genommen nicht die Übergabe des Schiffes an den Kunden zur selbstständigen Verwaltung oder zum Betrieb. Diese AGB gelten nicht für Vermietungen ohne Besatzung.</w:t>
      </w:r>
    </w:p>
    <w:p>
      <w:r>
        <w:t>1.5. Allgemeine Geschäftsbedingungen, einschließlich der Anlage Nr. 1 „Preisliste der Erstattungen für Geräte und außerordentliche Reinigung“, werden Vertragsbestandteil, wenn der Kunde sie vor Vertragsschluss vor Vertragsschluss erhalten hat. Eine ausdrückliche individuelle Vereinbarung geht den AGB vor, muss jedoch von beiden Parteien im E-Mail-Verkehr schriftlich bestätigt werden. Aus der Kommunikation müssen der vereinbarte Inhalt, die Identität der handelnden Personen sowie das Einverständnis sowohl des Kunden als auch des Anbieters bzw. seines Bevollmächtigten hervorgehen; die Bestätigung muss gespeichert und wiederholt angezeigt werden können. Eine einseitige Mitteilung oder ein unbestätigter Kundenwunsch stellt keine individuelle Vereinbarung dar. Dieses Erfordernis gilt für individuelle Vereinbarungen und Vertragsänderungen, nicht jedoch für die einseitige Geltendmachung eines Rechtsanspruchs, wie z. B. Rücktritt oder Beschwerde. Die zwingenden gesetzlichen Rechte des Kunden bleiben unberührt.</w:t>
      </w:r>
    </w:p>
    <w:p>
      <w:pPr>
        <w:pStyle w:val="Heading1"/>
      </w:pPr>
      <w:r>
        <w:t>2 Anfrage, vorläufige Terminreservierung und Vertragsschluss</w:t>
      </w:r>
    </w:p>
    <w:p>
      <w:r>
        <w:t>2.1. Der Kunde kann eine Anfrage über ein Webformular, per E-Mail oder telefonisch stellen. In der Anfrage werden das Schiff, Datum, Uhrzeit und Dauer der Dienstleistung, die Anzahl der Personen, das gewünschte Zubehör sowie Kontakt- und Rechnungsinformationen angegeben. Er kann die eingegebenen Daten vor dem Absenden des Webformulars überprüfen und korrigieren.</w:t>
      </w:r>
    </w:p>
    <w:p>
      <w:r>
        <w:t>2.2. Beim Absenden des Formulars handelt es sich um eine unverbindliche Anfrage. Die bloße Annahme der Anfrage, die automatische Nachricht oder die Anzeige des freien Termins stellen weder einen Vertragsschluss noch eine verbindliche Bestätigung der Bootsfahrt dar. Der Anbieter prüft die daraus resultierende Verfügbarkeit und Durchführbarkeit der Anfragen.</w:t>
      </w:r>
    </w:p>
    <w:p>
      <w:r>
        <w:t>2.3. Eine verbindliche Terminreservierung kommt durch den fristgerechten Eingang einer Anzahlung in Höhe von 100 % des vereinbarten Fahrtpreises oder die gesonderte Nutzung des Schiffes am Liegeplatz gemäß dem Angebot des Anbieters zustande. Im Falle einer Banküberweisung ist die Gutschrift des Betrages auf dem Konto des Anbieters entscheidend; im Falle einer vorab vereinbarten Barzahlung die Annahme durch den Anbieter und im Falle einer vorab vereinbarten Kartenzahlung die erfolgreiche Ausführung der Zahlung. Die Anzahlung ist stets vor Veranstaltungsbeginn zu leisten. Bis zum Eingang der Anzahlung kann das System den Termin für 72 Stunden ab erfolgreicher Erfassung der Anfrage vorläufig sperren. Hierbei handelt es sich nicht um eine verbindliche Reservierung. Der Eintritt und das genaue Ende der Sperrung werden dem Kunden angezeigt bzw. per E-Mail mitgeteilt. Für Veranstaltungen, die weniger als 72 Stunden vor Beginn angefragt werden, teilt der Anbieter im Voraus eine kürzere Zahlungsfrist mit. Der Zahlungszeitraum und das Ende der Sperre müssen miteinander vereinbar sein.</w:t>
      </w:r>
    </w:p>
    <w:p>
      <w:r>
        <w:t>2.4. Der Anbieter übermittelt dem Kunden ein konkretes Angebot unter Angabe der Leistung, des Termins, der Personenanzahl, des Gesamtpreises, der Anzahlung, der Laufzeit, der Stornobedingungen und der Gültigkeitsdauer des Angebots. Die jeweils gültige Fassung der Allgemeinen Geschäftsbedingungen wird dem Angebot in einer Anlage zur Speicherung und erneuten Einsichtnahme beigefügt oder im vollständigen Wortlaut direkt in der E-Mail angegeben. Der Link zur Website kann zusätzlich angehängt werden. Darin werden die Änderungen gegenüber der Nachfrage klar dargelegt. Dem Kunden muss vor der Zahlung Gelegenheit gegeben werden, sich mit den Konditionen vertraut zu machen. Insbesondere wird auf die Widerrufsregeln, mögliche Vertragsstrafen und Fälle hingewiesen, in denen kein gesetzliches Widerrufsrecht innerhalb von 14 Tagen besteht. Bei gesonderter Übersendung der Preisliste fügt der Anbieter zusätzlich die vollständige Anlage Nr. 1 in der für den jeweiligen Vertrag gültigen Fassung bei; Der bloße Hinweis im Reiseplan oder in der Mitteilung an Bord ersetzt nicht die Einweisung vor Vertragsschluss.</w:t>
      </w:r>
    </w:p>
    <w:p>
      <w:r>
        <w:t>2.5. Durch die Annahme der Anzahlung gemäß Ziffer 2.3 kommt gleichzeitig ein Vertrag über die vereinbarten Leistungen und eine verbindliche Reservierung zustande. Ein gesondertes unterzeichnetes Dokument ist nicht erforderlich, es sei denn, dies ist gesetzlich oder durch eine individuelle Vereinbarung vorgeschrieben. Das Angebot weist den Kunden ausdrücklich darauf hin, dass dessen Annahme durch Zahlung der Anzahlung die Verpflichtung zur Zahlung des gesamten vereinbarten Preises aller bestellten Leistungen begründet. Weder die Anfrage selbst noch die unbezahlte Zustimmung zum Angebot stellen eine verbindliche Reservierung dar. Schweigen bedeutet keine Annahme eines Angebots. Artikel 15 enthält Sonderregelungen für den Kauf eines Gutscheins.</w:t>
      </w:r>
    </w:p>
    <w:p>
      <w:r>
        <w:t>2.6. Nach Eingang der Anzahlung versendet der Anbieter unverzüglich eine Bestätigung der vereinbarten Leistungen und eine verbindliche Reservierung per E-Mail. Die Bestätigung enthält das Datum, den Preis, die erhaltene Anzahlung, einen etwaigen Restbetrag sowie Zahlungs- und Stornierungsbedingungen. Der Anbieter fügt den vollständigen Text der jeweiligen AGB-Version als Anlage oder im Nachrichtentext bei; Der Link zur veränderbaren Seite allein ersetzt sie nicht. Pflichtinformationen zum Vertrag sind dem Kunden in lesbarer Textform zur Verfügung zu stellen. Die manuelle Eingabe der Zahlung im System hat nur dokumentarische Bedeutung. Die rechtzeitige Zahlung und die daraus resultierende Reservierung werden durch eine verspätete Anmeldung oder eine fehlerhafte automatische Terminfreigabe nicht beeinträchtigt. Bei gesonderter Übersendung der Preisliste fügt der Anbieter zusätzlich die vollständige Anlage Nr. 1 in der für den jeweiligen Vertrag gültigen Fassung bei; Der bloße Hinweis im Reiseplan oder in der Mitteilung an Bord ersetzt nicht die Einweisung vor Vertragsschluss.</w:t>
      </w:r>
    </w:p>
    <w:p>
      <w:r>
        <w:t>2.7. Kommt der Vertrag nicht innerhalb der angegebenen Frist zustande und wurde die Sperrung nicht verlängert, erfolgt die Freigabe des Termins ohne Stornogebühr. Eine gesonderte Benachrichtigung über das Ende der Vorsperrung erfolgt nicht. Bei einem konkreten Angebot kann der Anbieter die Sperrung verlängern; Ende und Zahlungsfrist müssen miteinander vereinbar sein.</w:t>
      </w:r>
    </w:p>
    <w:p>
      <w:r>
        <w:t>2.8. Bei Zahlungseingang nach Ablauf des Angebots besteht kein automatischer Anspruch auf den ursprünglichen Termin. Der Anbieter prüft die Verfügbarkeit und schlägt das weitere Vorgehen vor. Kommt keine neue Einigung zustande, erstattet der Anbieter die Zahlung unverzüglich, spätestens jedoch innerhalb von 14 Tagen.</w:t>
      </w:r>
    </w:p>
    <w:p>
      <w:r>
        <w:t>2.9. Änderungen und Korrekturen der Daten kann der Kunde an die Kontakt-E-Mail senden. Änderungen eines bereits geschlossenen Vertrages bedürfen der schriftlichen Bestätigung beider Parteien gemäß Artikel 1.5. Der Vertragsschluss erfolgt in tschechischer Sprache oder in einer anderen ausdrücklich vereinbarten Sprache. Der Anbieter speichert die Vertragsunterlagen elektronisch und stellt dem Kunden auf Verlangen eine Kopie davon zur Verfügung. Die Kosten für die Fernkommunikation trägt der Kunde nach dem Normaltarif seines Betreibers; Der Anbieter erhebt keine besondere Kommunikationsgebühr.</w:t>
      </w:r>
    </w:p>
    <w:p>
      <w:pPr>
        <w:pStyle w:val="Heading1"/>
      </w:pPr>
      <w:r>
        <w:t>3 Preis- und Zahlungsbedingungen</w:t>
      </w:r>
    </w:p>
    <w:p>
      <w:r>
        <w:t>3.1. Die Preise sind in tschechischen Kronen angegeben. Die Verbraucherpreise sind Endpreise und beinhalten alle anfallenden Steuern und obligatorischen Gebühren. Der vom Kunden angenommene Preis des Angebots ist bindend. Eine spätere Änderung der Web-Preisliste ändert nichts am vereinbarten Preis.</w:t>
      </w:r>
    </w:p>
    <w:p>
      <w:r>
        <w:t>3.2. Die Anzahlung beträgt 100 % des vereinbarten Fahrtpreises bzw. der gesonderten Nutzung des Schiffes am Liegeplatz und ist in diesem Preis enthalten. Die Zahlung erfolgt in der Regel per Banküberweisung gemäß den Zahlungsangaben auf dem Vorschussbeleg oder der Rechnung; Nach vorheriger Vereinbarung kann die Zahlung auch in bar oder mit Karte erfolgen. Die Möglichkeit der Zahlung vor Ort ändert nichts an der Verpflichtung zur Vorauszahlung einer Anzahlung für den Abschluss einer verbindlichen Reservierung. Der Preis für das bestellte Catering ist je nach Vereinbarung vor Veranstaltungsbeginn per Überweisung, Barzahlung oder Karte zu entrichten. Der Preis für Getränke und sonstiges Zubehör, etwaige Vorauszahlungen und die Fälligkeit werden im Angebot angegeben; Bei laufend bestelltem Verbrauch werden die Einzelpreise und die Abrechnungsart vorab mitgeteilt. Die Anzahlung selbst ist keine Stornogebühr; die Abwicklung richtet sich nach den Artikeln 7 und 8. Für Zahlungen für Gutscheine gilt zusätzlich Artikel 15.</w:t>
      </w:r>
    </w:p>
    <w:p>
      <w:r>
        <w:t>3.3. Zusatzleistungen, zusätzliche Personen im Rahmen der zulässigen Kapazität, abweichender Einstiegsort, Schleusendurchfahrt oder Verlängerung können nur in Rechnung gestellt werden, wenn sich der Kunde vorab auf den Preis oder die Berechnungsart geeinigt hat. Im Anmerkungsfeld des Formulars aufgeführte Sonderwünsche werden nicht automatisch akzeptiert.</w:t>
      </w:r>
    </w:p>
    <w:p>
      <w:r>
        <w:t>3.4. Eine Verlängerung der Veranstaltung ist je nach Verfügbarkeit des Schiffes, der Besatzung und der Betriebsbedingungen möglich. Vor der Verlängerung werden der Preis und die Art der Zeitabrechnung ausgehandelt. Nur der Kunde und die von ihm benannten Personen dürfen Leistungen auf sein Konto bestellen. Andere Teilnehmer bezahlen ihre Bestellungen selbst, sofern nicht ausdrücklich etwas anderes vereinbart wurde.</w:t>
      </w:r>
    </w:p>
    <w:p>
      <w:r>
        <w:t>3.5. Eine etwaige rückzahlbare Sicherheitsleistung muss vor Vertragsabschluss unter Angabe der Höhe, des Verwendungszwecks, der Auszahlungsbedingungen und des Abrechnungsdatums ausgehandelt werden. Diese AGB begründen für sich genommen keine Verpflichtung zur Leistung einer Sicherheitsleistung.</w:t>
      </w:r>
    </w:p>
    <w:p>
      <w:r>
        <w:t>3.6. Bei Zahlungsverzug wird der Anbieter den Kunden zur Zahlung auffordern und ihm unter Androhung der Folgen des Zahlungsverzuges eine angemessene Nachfrist setzen. Das weitere Verfahren richtet sich nach dem Gesetz und den konkret vereinbarten Bedingungen. Ein gültiger Vertrag erlischt nicht durch einfaches internes Löschen der Reservierung.</w:t>
      </w:r>
    </w:p>
    <w:p>
      <w:pPr>
        <w:pStyle w:val="Heading1"/>
      </w:pPr>
      <w:r>
        <w:t>4 Schiffe, Kapazität und Einsatzverlauf</w:t>
      </w:r>
    </w:p>
    <w:p>
      <w:r>
        <w:t>4.1. Die maximale Anzahl an Gästen beträgt auf dem Houseboat 16 während der Fahrt und 25 beam Liegeplatz, auf der Yacht Alexis 10 während der Fahrt und 10 beam Liegeplatz. Diese Kapazitäten entsprechen den genehmigten Schiffsdokumenten. Kinder sind in der Anzahl der Gäste inbegriffen. Die Besatzung wird gemäß der genehmigten Dokumentation des jeweiligen Schiffes gezählt; Die zulässige Gesamtzahl der an Bord befindlichen Personen darf nicht überschritten werden.</w:t>
      </w:r>
    </w:p>
    <w:p>
      <w:r>
        <w:t>4.2. Bei der Kombination einer Veranstaltung am Liegeplatz und einer anschließenden Bootsfahrt muss die Personenzahl vor Reiseantritt der Kapazität der Bootsfahrt entsprechen. Bei der Bestellung von zwei Schiffen wird die Kapazität für jedes separat bewertet; Es besteht kein Anspruch auf einen gemeinsamen Aufenthalt aller Personen auf einem einzigen Schiff über dessen Begrenzung hinaus.</w:t>
      </w:r>
    </w:p>
    <w:p>
      <w:r>
        <w:t>4.3. Der Standard-Abfahrts- und Ankunftsort ist Výtoň in Prag. Den genauen Ort und Zeitpunkt teilt Ihnen der Anbieter in der Bestätigung mit. Ein anderer Platz ist nur nach Vereinbarung möglich, abhängig von der Möglichkeit einer sicheren Landung und zu einem vorher vereinbarten Preis.</w:t>
      </w:r>
    </w:p>
    <w:p>
      <w:r>
        <w:t>4.4. Der Kunde sorgt für das rechtzeitige Eintreffen der Gruppe. Eine Verzögerung seitens des Kunden führt für sich genommen nicht zu einer Verschiebung des vereinbarten Veranstaltungsendes. Sofern der Anbieter das vertragsgegenständliche Schiff und die Besatzung bereitgehalten hat, begründet eine verspätete Anreise oder eine vorzeitige freiwillige Beendigung keinen automatischen Anspruch auf eine Ermäßigung. Gesetzliche Rechte wegen Fehlern des Anbieters werden hierdurch nicht eingeschränkt.</w:t>
      </w:r>
    </w:p>
    <w:p>
      <w:r>
        <w:t>4.5. Wenn eine bestimmte Route oder Haltestelle nicht ausdrücklich zugesicherter Bestandteil des Vertrages ist, ist die Bootsfahrtroute indikativ. Der Kapitän kann es angemessen an die Sicherheit, den Verkehr auf der Wasserstraße und die Verfügbarkeit von Schleusen anpassen. Eine wesentliche Änderung der vereinbarten Leistung erfolgt gemäß § 7.</w:t>
      </w:r>
    </w:p>
    <w:p>
      <w:r>
        <w:t>4.6. Die Yacht Alexis bietet keinen Grill- oder DJ-Service an. Die Verfügbarkeit weiterer Leistungen richtet sich nach dem bestätigten Angebot. Transfers zwischen Schiffen erfolgen nur an einem sicheren Ort nach Anweisung der Besatzung.</w:t>
      </w:r>
    </w:p>
    <w:p>
      <w:r>
        <w:t>4.7. Die maximal vereinbarbare Dauer einer Bootsfahrt beträgt 11 Stunden. Die Bootsfahrt muss immer spätestens um Mitternacht enden; diese Frist gilt auch dann, wenn die vereinbarten 11 Stunden später verstreichen.</w:t>
      </w:r>
    </w:p>
    <w:p>
      <w:pPr>
        <w:pStyle w:val="Heading1"/>
      </w:pPr>
      <w:r>
        <w:t>5 Sicherheit und Verhalten an Bord</w:t>
      </w:r>
    </w:p>
    <w:p>
      <w:r>
        <w:t>5.1. Der Kapitän entscheidet über die sichere Abfahrt, Route, Landung und mögliche Unterbrechung der Reise. Die Teilnehmer müssen die Sicherheitsanweisungen der Besatzung befolgen, die vorgeschriebene Schutzausrüstung verwenden und dürfen nicht in die Steuerung, technische oder Sicherheitsausrüstung des Schiffes eingreifen.</w:t>
      </w:r>
    </w:p>
    <w:p>
      <w:r>
        <w:t>5.2. Der Kunde wird die vom Anbieter erhaltenen Sicherheitsregeln vor der Veranstaltung an die Teilnehmer übergeben. Der Anbieter sorgt an Bord für die nötige Einweisung. Minderjährige werden von ihrem Erziehungsberechtigten oder einem bevollmächtigten Erwachsenen beaufsichtigt; Die Verpflichtung des Anbieters, für einen sicheren Betrieb zu sorgen, bleibt hiervon unberührt.</w:t>
      </w:r>
    </w:p>
    <w:p>
      <w:r>
        <w:t>5.3. Der Kunde kommuniziert vorab die Voraussetzungen, die für eine sichere Einschiffung und einen sicheren Aufenthalt unerlässlich sind, beispielsweise die Notwendigkeit einer Hilfeleistung oder geeigneter Schwimmwesten für das Kind. Vor der Bestätigung prüft der Anbieter die realistischen Möglichkeiten zur Erbringung der angeforderten Leistung. Eine Mitteilung von Diagnosen ist nicht erforderlich, sofern diese nicht zur Lösung des Anliegens erforderlich sind.</w:t>
      </w:r>
    </w:p>
    <w:p>
      <w:r>
        <w:t>5.4. Ohne Zustimmung der Besatzung ist es verboten, das Wasser zu betreten, vom Boot zu springen, mit Feuer oder Grill zu hantieren und unzugängliche Bereiche zu betreten. Das Rauchen und der Gebrauch von E-Zigaretten ist nur an ausdrücklich von der Besatzung ausgewiesenen Orten möglich, sofern dies gesetzlich zulässig ist. Pyrotechnik, das Lösen von Dekorationen und das Werfen von Gegenständen ins Wasser sind verboten.</w:t>
      </w:r>
    </w:p>
    <w:p>
      <w:r>
        <w:t>5.5. Der Kapitän oder ein von ihm beauftragtes Besatzungsmitglied kann einer Person das Betreten des Schiffes verweigern oder das Verlassen des Schiffes anordnen, wenn sie derart unter dem Einfluss von Alkohol oder anderen Substanzen steht, dass sie die Sicherheit gefährdet, Anweisungen nicht befolgen kann, aggressiv ist oder den Ablauf der Veranstaltung erheblich stört. Sofern möglich, werden Warn- und Abhilfemaßnahmen vorgesehen. Das Verlassen des Schiffes erfolgt erst nach einer sicheren Landung an einem geeigneten Ort und auf eine Weise, die die Person keiner vorhersehbaren Gefahr aussetzt. Bei Verweigerung der Mitwirkung kann die Polizei gerufen werden, bei gesundheitlicher Gefährdung der ärztliche Notdienst. Diese Bestimmung erlaubt nicht die unverhältnismäßige Anwendung von Gewalt.</w:t>
      </w:r>
    </w:p>
    <w:p>
      <w:r>
        <w:t>5.6. Im Falle einer ernsthaften Bedrohung kann der Kapitän die gesamte Veranstaltung unterbrechen oder beenden. Die finanzielle Abwicklung bemisst sich nach dem Anlass, dem Umfang der erbrachten Leistung und der Rechtslage. Diese Bestimmung begründet nicht den automatischen Verfall aller Zahlungen oder die Haftung aller Teilnehmer für die Handlungen einer Person.</w:t>
      </w:r>
    </w:p>
    <w:p>
      <w:r>
        <w:t>5.7. Lager-, Technik- und andere deutlich gekennzeichnete nichtöffentliche Bereiche sind für Gäste nicht zugänglich. Der Zutritt ist nur mit ausdrücklicher Zustimmung der Besatzung möglich. Der Kunde verpflichtet sich, diese Räumlichkeiten ohne Zustimmung nicht zu betreten und auch anderen Personen den Zutritt nicht zu gestatten; informiert seine Gäste über das Verbot. Ausgenommen sind Maßnahmen zur Abwehr einer drohenden Gefahr, wenn diese nicht auf andere Weise abgewendet werden können.</w:t>
      </w:r>
    </w:p>
    <w:p>
      <w:r>
        <w:t>5.8. Es dürfen kein Müll, Toilettenpapier, Feuchttücher, Hygieneartikel oder andere Gegenstände in die Schiffstoilette geworfen werden. Diese werden in den dafür vorgesehenen Behälter gelegt. Die Teilnehmer sind verpflichtet, die Anweisungen und Markierungen an der Toilette zu befolgen und im Falle einer Störung die Toilettenbenutzung einzustellen und die Besatzung zu informieren.</w:t>
      </w:r>
    </w:p>
    <w:p>
      <w:r>
        <w:t>5.9. Wenn das Schiff mit Erbrochenem kontaminiert ist, beurteilt die Besatzung den Gesundheitszustand, die Sicherheit und die Fähigkeit der Person, weiterzumachen. Übelkeit allein stellt keinen automatischen Ausschluss dar. Gefährdet die Person gleichzeitig ernsthaft die Sicherheit oder stört sie den Ablauf der Veranstaltung, kann das Verfahren gemäß Artikel 5.5 und 5.6 befolgt werden. Notwendige Hilfe und eine sichere Landung müssen stets gewährleistet sein. Finanzielle Ansprüche werden nach Artikel 10 beurteilt; Sie sind keine automatische Folge einer Erkrankung.</w:t>
      </w:r>
    </w:p>
    <w:p>
      <w:pPr>
        <w:pStyle w:val="Heading1"/>
      </w:pPr>
      <w:r>
        <w:t>6 Erfrischungen, Getränke, Dekorationen und Lieferanten</w:t>
      </w:r>
    </w:p>
    <w:p>
      <w:r>
        <w:t>6.1. Die Verpflegung erfolgt durch den Anbieter im eigenen Namen, ggf. durch Subunternehmer, und ist gegenüber dem Kunden für deren ordnungsgemäße Erbringung verantwortlich. Umfang und Preis von Verpflegung, Getränken, Service und Dekoration sind Bestandteil des angenommenen Angebotes bzw. später vereinbarter Änderungen. Schließt der Kunde direkt mit einem Lieferanten einen gesonderten Vertrag über eine weitere Zusatzleistung ab, wird er vorab über seine Person und die Pflichtenverteilung ausdrücklich informiert.</w:t>
      </w:r>
    </w:p>
    <w:p>
      <w:r>
        <w:t>6.2. Informationen zu Allergenen sind vor der Bestellung eines bestimmten Gerichts und beim Servieren verfügbar. Besondere Ernährungsbedürfnisse wird der Kunde rechtzeitig mitteilen. Der Anbieter wird ausdrücklich bestätigen, welche Leistungen er erfüllen kann. Ohne eine solche Bestätigung kann der Sonderwunsch nicht als angenommen gelten. Die Verantwortung für die Lebensmittelsicherheit und die Richtigkeit der Allergeninformationen wird dadurch nicht eingeschränkt.</w:t>
      </w:r>
    </w:p>
    <w:p>
      <w:r>
        <w:t>6.3. Der Ausschank von Alkohol an Personen unter 18 Jahren ist auch in anderen gesetzlich verbotenen Fällen nicht gestattet. Das Servicepersonal kann einen Altersnachweis verlangen und aus Sicherheitsgründen die weitere Bedienung verweigern.</w:t>
      </w:r>
    </w:p>
    <w:p>
      <w:r>
        <w:t>6.4. Eigene Erfrischungen, Getränke und externes Catering sind nach vorheriger Absprache möglich. Eventuell anfallendes Korkgeld oder Serviceentgelt muss dem Kunden vorab mitgeteilt und vereinbart werden. Der Kunde ist für den Zustand der von ihm gelieferten Speisen und Getränke bis zur Übernahme durch den Anbieter verantwortlich. Jede Partei ist für ihre eigene Lagerung und Handhabung verantwortlich; Der Anbieter schließt dadurch seine gesetzlichen Hygienepflichten nicht aus.</w:t>
      </w:r>
    </w:p>
    <w:p>
      <w:r>
        <w:t>6.5. Der Termin für die endgültige Portionszahl, die Menüauswahl und die Form der Dekoration werden im Angebot vereinbart. Spätere Änderungen sind nur nach Vereinbarung möglich. Bei der Bepreisung ist es möglich, bereits gezielt aufgewendete, nachgewiesene und nicht erstattungsfähige Kosten für die ursprünglich genehmigte Leistung nach Abzug von Einsparungen und der Möglichkeit einer Weiterverwendung zu berücksichtigen. Der Kunde erhält die finanziellen Auswirkungen der Änderung, bevor er diese genehmigt. Dieselben Kosten dürfen nicht zweimal in Rechnung gestellt werden.</w:t>
      </w:r>
    </w:p>
    <w:p>
      <w:r>
        <w:t>6.6. Individuelle Dekorationen und deren Anbringung müssen vom Anbieter genehmigt werden, sie dürfen das Schiff nicht beschädigen oder Durchgänge oder Sicherheitseinrichtungen blockieren. Die Verwendung von Konfetti, Glitzer, Konfettikanonen und ähnlichen Gegenständen unterliegt der Genehmigung der Besatzung und den Sicherheitsvorschriften; Das spezielle Reinigungsangebot selbst lässt eine Nutzung nicht zu. Die Bedingungen für die außerordentliche Reinigung und deren Preis von 3.000 CZK inklusive Mehrwertsteuer für eine Veranstaltung sind in Artikel 10.14 und Anhang Nr. 1 aufgeführt. Für die normale Reinigung wird diese Gebühr nicht erhoben.</w:t>
      </w:r>
    </w:p>
    <w:p>
      <w:pPr>
        <w:pStyle w:val="Heading1"/>
      </w:pPr>
      <w:r>
        <w:t>7 Wetter, Fahrbeschränkungen und Änderungen durch den Anbieter</w:t>
      </w:r>
    </w:p>
    <w:p>
      <w:r>
        <w:t>7.1. Normaler Regen, Bewölkung oder niedrigere Temperaturen stellen an sich keinen Grund für eine kostenfreie Stornierung dar, wenn die vereinbarte Leistung sicher und ordnungsgemäß erbracht werden kann. Der Anbieter darf diese Bestimmung jedoch nicht als Entschuldigung für die Untauglichkeit des Schiffes oder eine wesentliche Abweichung von der versprochenen Leistung heranziehen.</w:t>
      </w:r>
    </w:p>
    <w:p>
      <w:r>
        <w:t>7.2. Sollte der Anbieter die Veranstaltung absagen, wird er den Kunden unverzüglich informieren und einen Ersatztermin anbieten. Eine Stornierung kann insbesondere bei gefährlichem Wetter, ungeeigneten Wasserverhältnissen, Fahrverbot, technischer Betriebsunfähigkeit oder anderen Hindernissen für einen sicheren Betrieb erforderlich sein. Die Annahme eines Ersatztermins bedarf der Zustimmung des Kunden und des Anbieters; Kommt es nicht zu einem Abschluss, erfolgt die Abrechnung gemäß Artikel 7.4.</w:t>
      </w:r>
    </w:p>
    <w:p>
      <w:r>
        <w:t>7.3. Die Ersetzung der vereinbarten Reise durch einen Aufenthalt am Liegeplatz, der Austausch eines Schiffes mit grundlegend anderen Eigenschaften oder eine sonstige wesentliche Änderung bedarf der Zustimmung des Kunden. Der Kunde ist nicht verpflichtet, anstelle einer Rückerstattung einen Gutschein, eine anderen Termin oder eine wesentlich andere Leistung zu akzeptieren.</w:t>
      </w:r>
    </w:p>
    <w:p>
      <w:r>
        <w:t>7.4. Sagt der Anbieter die gesamte Veranstaltung ab und akzeptiert der Kunde keine Alternative, erstattet er die Zahlungen für die abgesagte Leistung unverzüglich, spätestens jedoch innerhalb von 14 Tagen. Bei teilweiser Nichterbringung der Leistung steht dem Kunden die entsprechende Abgeltung des nicht erbrachten Teils zu; Die sonstigen gesetzlichen Rechte, einschließlich der Rücktrittsrechte bei einer wesentlichen Vertragsverletzung, bleiben vorbehalten.</w:t>
      </w:r>
    </w:p>
    <w:p>
      <w:r>
        <w:t>7.5. Gesondert vereinbarte und tatsächlich erbrachte Zusatzleistungen werden entsprechend der Vereinbarung abgerechnet. Bereits angefallene Kosten von Subunternehmern werden bei einer Absage der Veranstaltung durch den Anbieter nicht automatisch auf den Kunden umgelegt. Etwaige Schäden werden nach dem Gesetz bemessen; Die bloße Bezeichnung eines Hindernisses als höhere Gewalt begründet keinen Anspruch auf Zurückbehaltung des Preises für die nicht erbrachte Leistung.</w:t>
      </w:r>
    </w:p>
    <w:p>
      <w:pPr>
        <w:pStyle w:val="Heading1"/>
      </w:pPr>
      <w:r>
        <w:t>8 Änderungen und Stornierung durch den Kunden</w:t>
      </w:r>
    </w:p>
    <w:p>
      <w:r>
        <w:t>8.1. Änderungs- oder Stornierungswünsche werden vom Kunden an info@praguestream.com mit den Angaben zur Feststellung der Reservierung gesendet. Für die vertragliche Stornofrist ist der Eingang der Mitteilung beim Anbieter oder bei seinem zur Entgegennahme bevollmächtigten Vertreter maßgeblich. Der Anbieter wird die Annahme unverzüglich bestätigen; Seine verspätete Reaktion ändert nichts am Zeitpunkt der Zustellung. Die individuelle Übertragungs- oder Vergleichsvereinbarung muss von beiden Parteien gemäß Artikel 1.5 bestätigt werden. Der gesetzliche Widerruf richtet sich nach Artikel 9 oder 15 und dem Gesetz; Ihre Wirksamkeit bedarf keiner Einwilligung des Anbieters.</w:t>
      </w:r>
    </w:p>
    <w:p>
      <w:r>
        <w:t>8.2. Änderungen des Termins, des Schiffes, der Veranstaltungsdauer, der Personenzahl oder des Leistungsumfangs unterliegen der Vereinbarung und Verfügbarkeit. Eine Reduzierung der Gästezahl führt nicht automatisch zu einer Minderung des Preises des reservierten Schiffes oder der bereits verbindlich bestellten Leistungen. Eine höhere Personenzahl ist nur nach Bestätigung der Kapazität und eventueller Zuzahlung möglich.</w:t>
      </w:r>
    </w:p>
    <w:p>
      <w:r>
        <w:t>8.3. Sofern der Kunde die Absage des ursprünglichen Termins aus persönlichen oder organisatorischen Gründen spätestens 7 Tage, also mindestens 168 Stunden, vor dem vereinbarten Veranstaltungsbeginn ankündigt, hat er das Recht, den bezahlten Preis der Bootsfahrt auf einen Ersatztermin zu übertragen. Aus diesem Grund ist der Preis der Bootsfahrt nicht erstattungsfähig; Der volle Betrag wird für die Bootsfahrt am Ersatztermin verwendet. Je nach Verfügbarkeit vereinbaren die Parteien einen Alternativtermin. Der Anbieter wird in angemessener Zeit realistisch nutzbare Optionen anbieten. Für die Terminverschiebung selbst wird keine Gebühr erhoben; Jede Änderung des Leistungsumfangs und des Preises bedarf der vorherigen Zustimmung des Kunden. Die Regel gilt analog für eine eigenständige Veranstaltung am Liegeplatz.</w:t>
      </w:r>
    </w:p>
    <w:p>
      <w:r>
        <w:t>8.4. Wenn der Kunde die Stornierung aus Gründen, die er zu vertreten hat, mindestens 24 Stunden, jedoch weniger als 168 Stunden vor dem vereinbarten Veranstaltungsbeginn ankündigt, wird eine Stornogebühr in Höhe von 50 % des Preises der reservierten Bootsfahrt oder der eigenständigen Nutzung des Schiffes am Liegeplatz vereinbart. Die Gebühr wird mit der geleisteten Anzahlung verrechnet und der verbleibende nicht ausgegebene Teil des Preises spätestens 14 Tage nach Zustellung der Stornierung unter Berücksichtigung von Ziffer 8.7 zurückerstattet. Dieser Tarif gilt nicht bei Rücktritt des Anbieters, berechtigtem Rechtsrücktritt oder einem anderen Grund, aus dem das Gesetz eine Rückerstattung des Preises vorschreibt. Eine Übertragung oder sonstige Abwicklung kann individuell gemäß Artikel 1.5 vereinbart werden. Kann der Anbieter keinen realistisch nutzbaren Ersatztermin gemäß Artikel 8.3 anbieten und einigen sich die Parteien nicht auf eine Lösung, erstattet der Anbieter den nicht genutzten Preis der betreffenden Leistung innerhalb von 14 Tagen zurück. Die bloße Ablehnung aller angemessenen Angebote begründet keinen automatischen Anspruch auf Rückerstattung. Zusätzliche Leistungen werden gemäß Ziffer 8.5 gesondert abgerechnet.</w:t>
      </w:r>
    </w:p>
    <w:p>
      <w:r>
        <w:t>8.5. Catering, Getränke, Dekoration und sonstige Zusatzleistungen werden bei einer Terminverschiebung oder einer Stornierung gemäß Vereinbarung gesondert abgerechnet. Etwaige Kosten müssen dokumentiert, zielgerichtet ausgegeben und Ersparnisse sowie andere Verwendungsmöglichkeiten berücksichtigt werden. Die gleichen Kosten oder Schäden können nicht zweimal erhoben werden. Die Abrechnung muss verständlich sein und eine etwaige Überzahlung wird spätestens 14 Tage nach Feststellung der Abrechnung zurückerstattet; Auch im Falle einer Streitigkeit über den Rest wird der Anbieter den unbestrittenen Teil unverzüglich zurückerstatten.</w:t>
      </w:r>
    </w:p>
    <w:p>
      <w:r>
        <w:t>8.6. Bei einer Absage der Veranstaltung aus Gründen des Kunden weniger als 24 Stunden vor dem vereinbarten Beginn oder bei Nichterscheinen wird eine Stornogebühr in Höhe von 100 % des Preises der reservierten Bootsfahrt oder der eigenständigen Nutzung des Schiffes am Liegeplatz erhoben. Bei Nichterscheinen gilt diese Regelung nur dann, wenn der Anbieter bereit war, die vereinbarte Leistung ordnungsgemäß am vereinbarten Ort und zur vereinbarten Zeit zu erbringen. Die Gebühr wird mit der geleisteten Anzahlung verrechnet. Dieser Tarif gilt nicht bei Rücktritt des Anbieters, berechtigtem Rechtsrücktritt oder einem anderen Grund, aus dem das Gesetz eine Rückerstattung des Preises vorschreibt.</w:t>
      </w:r>
    </w:p>
    <w:p>
      <w:r>
        <w:t>8.7. Die Stornogebühr darf nicht zu einer unangemessenen Benachteiligung des Verbrauchers führen. Bei der Abgeltung werden die erheblichen, tatsächlich ersparten Aufwendungen und die Einnahmen aus einer anderweitigen Verwendung desselben Termins insoweit berücksichtigt, als eine unangemessene Entschädigung ausgeschlossen ist; Eine etwaige Überzahlung wird innerhalb von 14 Tagen nach Feststellung der Abrechnung zurückerstattet. Der gesetzliche Verbraucherschutz und die Möglichkeit der Zumutbarkeitsprüfung bleiben bestehen. Zusätzliche Leistungen werden gemäß Artikel 8.5 abgerechnet. Derselbe Schaden wird nicht ein zweites Mal durch zusätzliche Vertragsstrafen oder Schadensersatzansprüche gedeckt. Ein kostenfreier Transfer im Falle einer verspäteten Stornierung kann individuell vereinbart werden, beispielsweise unter Berücksichtigung einer Notfallsituation.</w:t>
      </w:r>
    </w:p>
    <w:p>
      <w:r>
        <w:t>8.8. Durch diese Regelung werden der kostenfreie Rücktritt und sonstige dem Kunden gesetzlich zustehende Ansprüche, insbesondere bei vertragswidrigem Verhalten des Anbieters, nicht eingeschränkt.</w:t>
      </w:r>
    </w:p>
    <w:p>
      <w:pPr>
        <w:pStyle w:val="Heading1"/>
      </w:pPr>
      <w:r>
        <w:t>9 Verbraucherrücktritt innerhalb von 14 Tagen</w:t>
      </w:r>
    </w:p>
    <w:p>
      <w:r>
        <w:t>9.1. Bei Verträgen über die Nutzung von Freizeit, Mahlzeiten oder die Miete eines Beförderungsmittels, die zu einem bestimmten Termin oder in einem bestimmten Zeitraum zu erfüllen sind, steht dem Verbraucher gemäß § 1837 Buchstabe j) des tschechischen Bürgerlichen Gesetzbuchs kein Widerrufsrecht ohne Angabe von Gründen innerhalb von 14 Tagen zu. Dabei handelt es sich überwiegend um terminierte Erlebnisfahrten, also Veranstaltungen, die diese rechtlichen Voraussetzungen erfüllen. Der Kauf eines Gutscheins ohne vereinbartes Nutzungsdatum unterliegt nicht automatisch dieser Regelung; siehe Artikel 15.</w:t>
      </w:r>
    </w:p>
    <w:p>
      <w:r>
        <w:t>9.2. Wenn eine bestimmte Dienstleistung den rechtlichen Charakter einer Personenbeförderung hat, gelten für diese Dienstleistung besondere Regeln; Die allgemeine vierzehntägige Rücktrittsfrist von einem Fernabsatzvertrag gemäß § 1840 Buchstabe h) des tschechischen Bürgerlichen Gesetzbuchs findet keine Anwendung.</w:t>
      </w:r>
    </w:p>
    <w:p>
      <w:r>
        <w:t>9.3. Ausnahmen können nicht automatisch auf vom Anbieter angebotene Dienstleistungen oder Waren angewendet werden. Sofern die konkrete Leistung nicht unter die Ausnahme fällt, stellt der Anbieter vor Vertragsschluss eine entsprechende Belehrung und ein Muster-Widerrufsformular zur Verfügung. Die gesetzlichen Rechte aus mangelhafter Leistung oder Nichterbringung der vereinbarten Leistung bleiben vorbehalten.</w:t>
      </w:r>
    </w:p>
    <w:p>
      <w:pPr>
        <w:pStyle w:val="Heading1"/>
      </w:pPr>
      <w:r>
        <w:t>10 Schäden und persönliche Gegenstände</w:t>
      </w:r>
    </w:p>
    <w:p>
      <w:r>
        <w:t>10.1. Der Anbieter haftet für die ordnungsgemäße Erbringung der vereinbarten Leistungen und für Schäden im gesetzlichen Umfang. Diese AGB schließen die Haftung nicht aus oder beschränken sie nicht, soweit das Gesetz dies nicht zulässt, insbesondere nicht für Schäden an den natürlichen Rechten einer Person, für vorsätzlich oder grob fahrlässig verursachte Schäden oder für die gesetzlichen Rechte der schwächeren Partei.</w:t>
      </w:r>
    </w:p>
    <w:p>
      <w:r>
        <w:t>10.2. Für Schäden haften der Kunde und die Teilnehmer im Rahmen der gesetzlichen Bestimmungen. Die bloße Bestellung der Veranstaltung begründet nicht eine unbeschränkte Haftung des Kunden für sämtliche Handlungen aller Gäste. Normaler Verschleiß ist nicht abgedeckt.</w:t>
      </w:r>
    </w:p>
    <w:p>
      <w:r>
        <w:t>10.3. Der Anbieter hat unter den gesetzlichen Voraussetzungen Anspruch auf Schadensersatz gegen den Verantwortlichen für nachgewiesene Schäden am Schiff und seiner Ausrüstung. Sowohl für das Houseboat als auch für die Yacht Alexis gelten Anhang Nr. 1 und die Regeln in den Artikeln 10.11–10.14. Die tabellarischen Beträge sind die Grundlage für die Berechnung des tatsächlichen Schadens und nicht für eine automatische Schadensstrafe. Berücksichtigt werden der übliche Preis des Gegenstands zum Zeitpunkt der Beschädigung, sein vorheriger Zustand und die Kosten, die für die Wiederherstellung oder den Ersatz seiner Funktion aufgewendet werden müssen. Normaler Verschleiß ist nicht abgedeckt. Der Anbieter dokumentiert den Schaden und dokumentiert die Haftung, die Schadenshöhe und den Kausalzusammenhang.</w:t>
      </w:r>
    </w:p>
    <w:p>
      <w:r>
        <w:t>10.4. Die Teilnehmer achten darauf, persönliche Gegenstände, insbesondere Telefone, Brillen und Elektronikgeräte, davor zu schützen, ins Wasser zu fallen. Diese Empfehlung schließt die Haftung des Anbieters für übernommene oder zurückgelassene Gegenstände sowie für durch sein Handeln verursachte Schäden nicht aus.</w:t>
      </w:r>
    </w:p>
    <w:p>
      <w:r>
        <w:t>10.5. Für einen Verstoß gegen das Lagerbetretungsverbot gemäß Artikel 5.7 wird eine Vertragsstrafe in Höhe von 5.000 CZK pro Einzelverstoß vereinbart. Sie gilt nur gegenüber dem Kunden, der diese Sanktion ausdrücklich akzeptiert und selbst gegen die gesicherte Verpflichtung verstoßen hat. Bei einer juristischen Person werden die Handlungen von Personen nach dem Gesetz zugerechnet. Die bloße Teilnahme eines anderen Gastes begründet weder dessen vertragliche Verpflichtung zur Zahlung einer Vertragsstrafe noch die automatische Schuld des Kunden für seine Handlungen.</w:t>
      </w:r>
    </w:p>
    <w:p>
      <w:r>
        <w:t>10.6. Hinsichtlich der Vertragsstrafe gemäß Artikel 10.5 vereinbaren die Parteien ausdrücklich, dass durch deren Zahlung der Anspruch des Anbieters auf Ersatz des nachgewiesenen Schadens, der durch denselben Verstoß verursacht wurde, in vollem Umfang unberührt bleibt und sie insoweit von § 2050 des tschechischen Bürgerlichen Gesetzbuchs abweichen. Der Schadensersatz ist keine weitere Pauschalgebühr; Die Haftung und deren Höhe sind nachzuweisen. Derselbe Schaden kann nicht wiederholt ersetzt werden.</w:t>
      </w:r>
    </w:p>
    <w:p>
      <w:r>
        <w:t>10.7. Bei nachgewiesener Verstopfung der Toilette durch Verstoß gegen das Verbot gemäß Artikel 5.8 wird eine Vertragsstrafe in Höhe von 3.000 CZK ausgehandelt. Das Vertragsstrafe wird nicht für einen gewöhnlichen technischen Mangel, Abnutzung oder Verstopfung verhängt, deren Zusammenhang mit dem Verbot nicht dokumentiert ist. Es gelten die gleichen Bedingungen für die ausdrückliche Annahme und Benennung des Verantwortlichen wie in Artikel 10.5. Für den gleichen Verstoß erhebt der Anbieter zusätzlich zu diesem Vertragsstrafe keine zusätzliche Pauschale für die Beseitigung der Verstopfung; für das Schadensersatzverhältnis gilt § 2050 des tschechischen Bürgerlichen Gesetzbuchs.</w:t>
      </w:r>
    </w:p>
    <w:p>
      <w:r>
        <w:t>10.8. Im Falle einer schuldhaften Verschmutzung des Schiffes durch Erbrochenes, die nachweislich Folge einer Verletzung der vereinbarten Verpflichtung ist, die Hygiene und Sicherheit nicht durch übermäßigen Alkoholkonsum oder ein ähnliches schuldhaftes Verhalten zu gefährden, wird eine Vertragsstrafe in Höhe von 3.000 CZK vereinbart. Sie gilt nicht für ein allgemeines medizinisches Unwohlsein oder für den Fall, dass die Pflichtverletzung und ihr Zusammenhang mit der Verschmutzung nicht nachgewiesen sind. Es gelten die gleichen Bedingungen für die ausdrückliche Annahme und Bestimmung des haftenden Person wie in den Artikeln 10.5 und 10.9. Für diesen Verstoß vereinbaren die Parteien den Ersatz des nachgewiesenen Schadens nur in dem Umfang, in dem er die Vertragsstrafe übersteigt; die bereits gezahlte Vertragsstrafe wird auf den Ersatz des gleichen Schadens angerechnet. Sie weichen damit in dem angegebenen Umfang von § 2050 des tschechischen Bürgerlichen Gesetzbuchs ab. Verhältnismäßigkeit und gesetzlicher Verbraucherschutz bleiben bestehen.</w:t>
      </w:r>
    </w:p>
    <w:p>
      <w:r>
        <w:t>10.9. Vertragsstrafen nach Art. 10.5–10.8, einschließlich der Lagerbetretungsstrafe und des Schadensersatzes, müssen dem Kunden vor Vertragsschluss deutlich angezeigt und ausdrücklich anerkannt werden, beispielsweise durch gesonderte Bestätigung ihres konkreten Wortlauts im Bestellvorgang oder per E-Mail. Eine bloße Platzierung in den Allgemeinen Geschäftsbedingungen auf der Website reicht nicht aus, um diese gemäß diesen Allgemeinen Geschäftsbedingungen auszuhandeln. In der Zahlungsaufforderung sind die verletzte Pflicht, der Verantwortliche, die Unterlagen und die Höhe anzugeben; Die Fälligkeit beträgt 14 Tage ab Zugang der Zahlungsaufforderung. Der gesetzliche Schutz des Verbrauchers vor unangemessenen Sanktionen und die Möglichkeit einer gerichtlichen Überprüfung bleiben unberührt.</w:t>
      </w:r>
    </w:p>
    <w:p>
      <w:r>
        <w:t>10.10. Der Anbieter wird den festgestellten Schaden unverzüglich, in der Regel spätestens 30 Tage nach Feststellung des Schadens, gegenüber dem Verursacher melden und geltend machen. Die Benachrichtigung enthält eine Beschreibung, verfügbare Unterlagen und die Höhe des Anspruchs bzw. einen vorläufigen Kostenvoranschlag bis zum Eingang des Kostenvoranschlags für die Reparatur. Eine spätere Feststellung allein beweist nicht, dass ein bestimmter Kunde den Schaden verursacht hat. Durch die genannte Organisationsfrist entsteht weder eine neue gesetzliche Schadensersatzfrist noch verlängert sich die Verjährungsfrist; Die gesetzlichen Fristen bleiben bestehen.</w:t>
      </w:r>
    </w:p>
    <w:p>
      <w:r>
        <w:t>10.11. Der reparable Schaden richtet sich nach angemessenen Reparaturkosten. Im Falle der vollständigen Zerstörung oder des Verlusts der Sache dienen die Einheitsbeträge in Anlage Nr. 1 als Grundlage für die Bestimmung der Entschädigung gemäß Artikel 10.3; Die Stückzahl im Artikelnamen bedeutet nicht den Preis des gesamten Sets. Mit „Individuell“ gekennzeichnete Posten und sonstige Schäden werden nach dem dokumentierten Umfang und angemessenen Kosten berechnet. Die Reparaturkosten sind Teil des tatsächlichen Schadens; Der gleiche Schaden kann nicht gleichzeitig mit der Reparatur und dem vollständigen Ersatz des Artikels geltend gemacht werden. Ausstattungstabellen des Houseboats sind nicht auf Yacht Alexis übertragbar, mit Ausnahme der im Anhang ausdrücklich genannten allgemeinen Tarife.</w:t>
      </w:r>
    </w:p>
    <w:p>
      <w:r>
        <w:t>10.12. Für beide Schiffe kann neben dem eigentlichen Schaden auch nachweislich entgangener Gewinn geltend gemacht werden, der im ursächlichen Zusammenhang mit dem Schadensereignis steht, beispielsweise aus konkreten Handlungen, die während der notwendigen Reparaturzeit nicht durchgeführt werden konnten. Der entgangene Gewinn entspricht nicht automatisch dem vollen Preis der abgebrochenen Aktion oder einem Vielfachen des Tagessatzes; Angerechnet werden die Kosten, die zur Erreichung des Ertrags erforderlich gewesen wären und die durch die Unterlassung der Maßnahme erspart wurden. Es muss dokumentiert werden, dass der Gewinn im ordnungsgemäßen Geschäftsgang auch für die erforderliche Dauer der Betriebsbeschränkung erzielt wird. Der Anbieter wird angemessene Maßnahmen zur Schadensminderung ergreifen. Derselbe Schaden wird nicht zweimal gedeckt; Für die Vereinbarung mit der Vertragsstrafe gelten die ausdrücklichen Regelungen der Artikel 10.6–10.9 und das Gesetz.</w:t>
      </w:r>
    </w:p>
    <w:p>
      <w:r>
        <w:t>10.13. Der Teilnehmer hat der Besatzung Schäden oder Verluste unverzüglich anzuzeigen. Für die Reparatur, den Ersatz der Sache oder den entgangenen Gewinn übergibt der Anbieter der verantwortlichen Person eine schriftliche Kalkulation mit Beschreibung des Ereignisses, Ausmaß des Schadens, verfügbaren Fotos oder anderen Beweisen und Unterlagen. Die Aufzählung stellt für sich genommen weder ein Schuldanerkenntnis des Kunden noch einen Nachweis seiner Haftung gegenüber anderen Gästen dar. Bei der Berechnung des Schadensersatzes wird die Umsatzsteuer in dem Umfang berücksichtigt, in dem der Anbieter seine Kosten tatsächlich trägt; Die abzugsfähige Mehrwertsteuer ist nicht im Schaden enthalten.</w:t>
      </w:r>
    </w:p>
    <w:p>
      <w:r>
        <w:t>10.14. Für die außerordentliche Reinigung nach der Verwendung von Konfetti, Glitzer, Konfettikanonen oder ähnlichen Dekorationen können für einen Vorgang 3.000 CZK inkl. MwSt. berechnet werden, wenn die Verschmutzung eine über den normalen Umfang hinausgehende Reinigung erfordert und diese Leistung und ihr Preis vor der Verwendung der Dekorationen vom Kunden ausdrücklich vereinbart wurden. Das Ausmaß der Verschmutzung ist zu dokumentieren. Die Gebühr wird für die gleiche Aktion nur einmal für das betreffende Schiff erhoben und deckt diese zusätzliche Reinigung ab; die gleichen Kosten werden nicht erneut in den Schadensersatz einbezogen. Gesonderte Schäden an der Anlage werden nach den gesetzlichen Regelungen und Anlage Nr. 1 abgerechnet. Ist die Reinigung nicht als entgeltliche Leistung vereinbart, wird ein etwaiger Schadensfall nach der dokumentierten Verantwortung für den Schaden beurteilt; Die Preisliste selbst begründet keine automatische Sanktion oder unbeschränkte Haftung des Kunden für alle Gäste.</w:t>
      </w:r>
    </w:p>
    <w:p>
      <w:pPr>
        <w:pStyle w:val="Heading1"/>
      </w:pPr>
      <w:r>
        <w:t>11 Reklamationen</w:t>
      </w:r>
    </w:p>
    <w:p>
      <w:r>
        <w:t>11.1. Der Kunde kann eine mangelhafte Dienstleistung per E-Mail an info@praguestream.com, schriftlich am Hauptsitz des Anbieters oder persönlich bei einem autorisierten Mitarbeiter während der Dienstleistung reklamieren. Beschwerden werden auch in der Einrichtung entgegengenommen, wo ihre Annahme laut Gesetz möglich ist.</w:t>
      </w:r>
    </w:p>
    <w:p>
      <w:r>
        <w:t>11.2. Es empfiehlt sich, den Mangel sofort während der Bootsfahrt der Crew zu melden, damit diese die Behebung sicherstellen kann, und ihn anschließend schriftlich an info@praguestream.com zu schildern, idealerweise innerhalb von 24 Stunden nach Ende der Bootsfahrt. Hierbei handelt es sich um ein empfohlenes Vorgehen zur schnellen Aufklärung und Beweissicherung, nicht um eine Frist, nach deren Ablauf das Beschwerderecht erlischt. Eine bereits eingereichte Beschwerde bedarf zur Gültigkeit nicht einer erneuten schriftlichen Einreichung. Der Kunde nennt die Buchung, beschreibt den Mangel und gibt die gewünschte Abhilfe sowie seine Kontaktdaten an.</w:t>
      </w:r>
    </w:p>
    <w:p>
      <w:r>
        <w:t>11.3. Der Anbieter stellt dem Verbraucher eine schriftliche Bestätigung über den Zeitpunkt der Geltendmachung der Reklamation, deren Inhalt, die erforderliche Abwicklungsart und Kontaktdaten zur Information über das Ergebnis aus. Über die Beschwerde entscheidet er unverzüglich, in komplexen Fällen innerhalb von drei Werktagen; in diese Frist wird nicht die angemessene Zeit einbezogen, die für eine fachmännische Beurteilung des Mangels erforderlich ist.</w:t>
      </w:r>
    </w:p>
    <w:p>
      <w:r>
        <w:t>11.4. Die Reklamation des Verbrauchers, einschließlich der Beseitigung des Mangels, wird bearbeitet und der Verbraucher wird spätestens innerhalb von 30 Tagen nach der Reklamation über das Ergebnis informiert, es sei denn, er vereinbart individuell eine längere Frist. Der Anbieter stellt eine Bestätigung über Datum und Art der Abwicklung bzw. eine schriftliche Begründung der Ablehnung aus. Nach fruchtlosem Ablauf der gesetzlichen Frist kann der Verbraucher vom Vertrag zurücktreten oder einen angemessenen Preisnachlass verlangen.</w:t>
      </w:r>
    </w:p>
    <w:p>
      <w:r>
        <w:t>11.5. Je nach Art des Mangels und den gesetzlichen Voraussetzungen kann der Kunde Nacherfüllung, einen angemessenen Preisnachlass oder Rücktritt vom Vertrag verlangen. Im Falle einer berechtigten Beschwerde hat er außerdem Anspruch auf Ersatz der durch die Geltendmachung entstandenen Kosten. Für Unternehmer richten sich die Mängelrechte nach dem Vertrag und dem tschechischen Bürgerlichen Gesetzbuch; Für sie gilt nicht automatisch die gesetzliche Verbraucherfrist von 30 Tagen.</w:t>
      </w:r>
    </w:p>
    <w:p>
      <w:pPr>
        <w:pStyle w:val="Heading1"/>
      </w:pPr>
      <w:r>
        <w:t>12 Außergerichtliche Streitbeilegung</w:t>
      </w:r>
    </w:p>
    <w:p>
      <w:r>
        <w:t>12.1. Im Falle einer ungelösten Streitigkeit aus dem Vertrag kann sich der Verbraucher an die Tschechische Handelsinspektion wenden, deren Gegenstand die außergerichtliche Beilegung von Verbraucherstreitigkeiten ist. Informationen und Zugang zur Einreichung eines Vorschlags finden Sie unter https://coi.gov.cz/informace-o-adr/.</w:t>
      </w:r>
    </w:p>
    <w:p>
      <w:r>
        <w:t>12.2. Der Vorschlag kann spätestens ein Jahr nach dem Tag eingereicht werden, an dem der Verbraucher das streitige Recht erstmals gegenüber dem Anbieter ausgeübt hat. Die Möglichkeit, vor Gericht zu gehen, bleibt davon unberührt.</w:t>
      </w:r>
    </w:p>
    <w:p>
      <w:pPr>
        <w:pStyle w:val="Heading1"/>
      </w:pPr>
      <w:r>
        <w:t>13 Persönliche Daten</w:t>
      </w:r>
    </w:p>
    <w:p>
      <w:r>
        <w:t>13.1. Der Anbieter verarbeitet personenbezogene Daten, soweit dies zur Bearbeitung der Anfrage, zum Abschluss und zur Vertragserfüllung, zur Erfüllung rechtlicher Verpflichtungen und zur Wahrung berechtigter Interessen erforderlich ist. Einzelheiten, Aufbewahrungsfristen und Betroffenenrechte entnehmen Sie bitte den gesonderten Informationen zur Verarbeitung personenbezogener Daten, die auf der Website und vor dem Absenden des Formulars abrufbar sind.</w:t>
      </w:r>
    </w:p>
    <w:p>
      <w:r>
        <w:t>13.2. Die Zustimmung zu den AGB stellt keine Zustimmung zur Zusendung von Marketingmaterial oder zur Veröffentlichung identifizierbarer Fotos der Teilnehmer dar. Marketingeinwilligungen sind gesondert und freiwillig; Von der rechtlichen Möglichkeit, Kunden mit eigenen, ähnlichen Dienstleistungen anzusprechen, wird nur bei Vorliegen der entsprechenden Voraussetzungen Gebrauch gemacht. Für den werblichen Einsatz erkennbarer Personen achtet der Anbieter auf eine entsprechende individuelle Einwilligung und ggf. Einwilligung in die Datenverarbeitung. Durch die Annahme der AGB erteilt der Kunde keine Zustimmung zur Bildaufnahme im Namen anderer Gäste. Die Verweigerung von Marketing oder Fotografie steht der Bestellung der Dienstleistung nicht entgegen.</w:t>
      </w:r>
    </w:p>
    <w:p>
      <w:pPr>
        <w:pStyle w:val="Heading1"/>
      </w:pPr>
      <w:r>
        <w:t>14 Schlussbestimmungen</w:t>
      </w:r>
    </w:p>
    <w:p>
      <w:r>
        <w:t>14.1. Der Vertrag unterliegt dem Recht der Tschechischen Republik. Durch die Rechtswahl darf der Verbraucher nicht des Schutzes beraubt werden, der ihm durch die ansonsten geltenden zwingenden Rechtsvorschriften gewährt wird. Die gesetzlichen Gerichtsstände werden durch diese AGB nicht geändert.</w:t>
      </w:r>
    </w:p>
    <w:p>
      <w:r>
        <w:t>14.2. Für einen konkreten Vertrag gilt die jeweils vor Vertragsschluss vorgelegte und in den Vertrag einbezogene Fassung der AGB. Spätere Aktualisierungen der Web-AGB führen nicht mehr einseitig zu einer Änderung des abgeschlossenen Vertrages.</w:t>
      </w:r>
    </w:p>
    <w:p>
      <w:r>
        <w:t>14.3. Diese AGB treten am 1. Oktober 2026 in Kraft.</w:t>
      </w:r>
    </w:p>
    <w:p>
      <w:pPr>
        <w:pStyle w:val="Heading1"/>
      </w:pPr>
      <w:r>
        <w:t>15 Geschenkgutscheine</w:t>
      </w:r>
    </w:p>
    <w:p>
      <w:r>
        <w:t>15.1. Der Anbieter bietet Wertgutscheine oder Gutscheine für eine bestimmte Leistung an. Vor dem Kauf werden Sie über Preis, Inhalt bzw. Wert, Gültigkeitsdauer, Art der Zustellung und Einlösung, Übertragbarkeit und etwaige Einschränkungen informiert. Die im Einzelnen aufgeführten Bedingungen dürfen die gesetzlichen Rechte des Verbrauchers nicht einschränken.</w:t>
      </w:r>
    </w:p>
    <w:p>
      <w:r>
        <w:t>15.2. Der Kauf eines Gutscheins kommt durch die Annahme seiner Zahlung auf der Grundlage eines konkreten Angebots zustande, sofern im Bestellvorgang nicht ausdrücklich vorab ein anderer Zeitpunkt des Vertragsschlusses angegeben wird. Nach Zahlungseingang übersendet der Anbieter den Gutschein auf die im Angebot und in der Vertragsbestätigung in speicherbarer Textform angegebene Art und Weise. Der Gutschein selbst reserviert kein bestimmtes Abfahrtsdatum, es sei denn, dieses Datum wurde ausdrücklich vereinbart.</w:t>
      </w:r>
    </w:p>
    <w:p>
      <w:r>
        <w:t>15.3. Der Gutscheininhaber muss den Nutzungstermin im Voraus nach Verfügbarkeit vereinbaren. Bei einem Wertgutschein wird dessen Wert auf den vereinbarten Preis angerechnet; Eine etwaige zusätzliche Zahlung wird im Angebot angegeben. Bei einem Gutschein für eine bestimmte Leistung richtet sich der Umfang nach dem Gutscheintext und dem angenommenen Angebot; Eine spätere Änderung der Preisliste ändert an sich nicht das bereits erworbenen Leistungsumfang. Der Anbieter wird die Abwicklung einer verbindlichen Reservierung, die Verwendung eines Gutscheins anstelle einer Anzahlung und die Stornierung einer solchen Reservierung vor der Bestätigung des Termins ausdrücklich beschreiben.</w:t>
      </w:r>
    </w:p>
    <w:p>
      <w:r>
        <w:t>15.4. Bei einem Fernkauf eines Gutscheins ohne festes Datum räumt der Anbieter dem Verbraucher ein Widerrufsrecht ohne Angabe von Gründen innerhalb von 14 Tagen nach Vertragsschluss ein. Durch die elektronische Zusendung des Gutscheins erlischt dieses Recht nicht. Im Falle eines Gutscheins, bei dem bereits beim Kauf eine bestimmte Leistungsdauer im Rahmen der gesetzlichen Ausnahmeregelung verbindlich vereinbart wird, wird der Anbieter den Grund für die Nichtinanspruchnahme dieses Rechts vor dem Kauf ausdrücklich benennen. Die Inanspruchnahme der Leistung während der Widerrufsfrist muss nach der Art der tatsächlichen Leistung und dem Gesetz erfolgen; Es reicht nicht aus, nur das Kästchen anzukreuzen, um der Lieferung des Gutscheins zuzustimmen.</w:t>
      </w:r>
    </w:p>
    <w:p>
      <w:r>
        <w:t>15.5. Der Rücktritt kann durch eine eindeutige Erklärung an info@praguestream.com oder schriftlich an die Zentrale mitgeteilt werden. Senden Sie sie einfach innerhalb der gesetzlichen Frist ab. Der Verbraucher kann dieses Formular verwenden, seine Verwendung ist nicht verpflichtend: „Adressat: Prague Stream s.r.o., Perucká 2481/5, 120 00 Praha 2, info@praguestream.com. Hiermit gebe ich bekannt, dass ich vom am [Datum] abgeschlossenen Vertrag über den Kauf des Gutscheins [Bezeichnung oder Nummer] zurücktrete. Vor- und Nachname des Verbrauchers: [ausfüllen]. Adresse: [ausfüllen]. Datum: [ausfüllen]. Unterschrift des Verbrauchers, nur bei dokumentarischer Einreichung: [noch hinzuzufügen].“</w:t>
      </w:r>
    </w:p>
    <w:p>
      <w:r>
        <w:t>15.6. Im Falle eines gültigen Widerrufs erstattet der Anbieter das erhaltene Geld spätestens 14 Tage nach Zustellung des Widerrufs mit demselben Zahlungsmittel zurück, es sei denn, der Verbraucher stimmt ausdrücklich einer anderen Zahlungsart ohne zusätzliche Kosten zu. Der Gutschein wird ungültig. Außerhalb des gesetzlichen Widerrufs richten sich Umtausch und Rückgabe nach den vorab mitgeteilten Bedingungen und Vereinbarungen. Eine Rückgabe, auf die der Kunde gesetzlich Anspruch hat, darf nicht verweigert werden.</w:t>
      </w:r>
    </w:p>
    <w:p>
      <w:pPr>
        <w:pStyle w:val="Heading1"/>
      </w:pPr>
      <w:r>
        <w:t>Anhang 1 — Preisliste für Sachschäden und außergewöhnliche Reinigung</w:t>
      </w:r>
    </w:p>
    <w:p>
      <w:r>
        <w:t>Der Anhang wird dem Kunden zusammen mit den AGB vor Vertragsschluss ausgehändigt. Artikel 10 der Allgemeinen Geschäftsbedingungen regelt die Haftungsregeln, den Schadensnachweis und die Anordnung einer außerordentlichen Reinigung. Im Falle eines Widerspruchs zum allgemeinen Wortlaut dieser Anlage gelten die genaueren Regelungen des Artikels 10, insbesondere des Artikels 10.14 für die Vermittlung einer kostenpflichtigen Reinigung.</w:t>
      </w:r>
    </w:p>
    <w:p>
      <w:r>
        <w:t>Boote: Houseboat und Yacht Alexis</w:t>
      </w:r>
    </w:p>
    <w:p>
      <w:r>
        <w:t>In dieser Preisliste sind die Beträge für den Ersatz zerstörter oder verlorener Ausrüstung sowie die Kosten für die außerordentliche Reinigung des Schiffes aufgeführt. Die Ausstattungstabellen gelten für das Houseboat; Für die Yacht Alexis gilt ein eigener Abschnitt. Die Beträge verstehen sich pro Einheit; Die Stückzahl im Titel gibt die Ausrüstung des Schiffes an, nicht den Preis für das gesamte Set.</w:t>
      </w:r>
    </w:p>
    <w:p>
      <w:pPr>
        <w:pStyle w:val="Heading1"/>
      </w:pPr>
      <w:r>
        <w:t>Glas- und Küchengeräte</w:t>
      </w:r>
    </w:p>
    <w:p>
      <w:r>
        <w:t>Weinglas (Küche / Bar) – 1 Stück: 150 CZK</w:t>
      </w:r>
    </w:p>
    <w:p>
      <w:r>
        <w:t>Prosecco-Glas (Küche / Bar) – 1 Stück: 150 CZK</w:t>
      </w:r>
    </w:p>
    <w:p>
      <w:r>
        <w:t>Wasserglas (Küche / Bar) – 1 Stück: 150 CZK</w:t>
      </w:r>
    </w:p>
    <w:p>
      <w:r>
        <w:t>Küchenutensilien (Bordküche) – 1 Art: 150 CZK</w:t>
      </w:r>
    </w:p>
    <w:p>
      <w:r>
        <w:t>Kaffeemaschine (Küche) – 1 Stück: 2.000 CZK</w:t>
      </w:r>
    </w:p>
    <w:p>
      <w:r>
        <w:t>Eiskübel (Küche / Bar) – 1 Stück: 1.000 CZK</w:t>
      </w:r>
    </w:p>
    <w:p>
      <w:pPr>
        <w:pStyle w:val="Heading1"/>
      </w:pPr>
      <w:r>
        <w:t>Möbel und Ausrüstung auf dem Unterdeck</w:t>
      </w:r>
    </w:p>
    <w:p>
      <w:r>
        <w:t>Runder Holztisch (Unterdeck) – 1 Stück: 4.900 CZK</w:t>
      </w:r>
    </w:p>
    <w:p>
      <w:r>
        <w:t>Stuhl mit Stoffbezug (Unterdeck) – 1 Stück: 1.000 CZK</w:t>
      </w:r>
    </w:p>
    <w:p>
      <w:r>
        <w:t>Kleiderbügel (Unterdeck) – 1 Stück: 1.990 CZK</w:t>
      </w:r>
    </w:p>
    <w:p>
      <w:r>
        <w:t>Sitzmöbel (Unterdeck) – 1 Stück: 15.900 CZK</w:t>
      </w:r>
    </w:p>
    <w:p>
      <w:r>
        <w:t>Stuhl aus schwarzem Korbgeflecht (Unterdeck) – 1 Stück: 1.000 CZK</w:t>
      </w:r>
    </w:p>
    <w:p>
      <w:r>
        <w:t>Runder Couchtisch (2 Stück) (Unterdeck) – 1 Stück: 990 CZK</w:t>
      </w:r>
    </w:p>
    <w:p>
      <w:r>
        <w:t>Metallene Aufbewahrungsbox an Bord (je nach Standort) – 1 Stück: 3.900 CZK</w:t>
      </w:r>
    </w:p>
    <w:p>
      <w:r>
        <w:t>Decke (verbrannt oder anderweitig beschädigt) (je nach Standort) – 1 Stück: 490 CZK</w:t>
      </w:r>
    </w:p>
    <w:p>
      <w:pPr>
        <w:pStyle w:val="Heading1"/>
      </w:pPr>
      <w:r>
        <w:t>Möbel und Ausrüstung auf dem Oberdeck</w:t>
      </w:r>
    </w:p>
    <w:p>
      <w:r>
        <w:t>Konferenztisch (Oberdeck) – 1 Stück: 6.900 CZK</w:t>
      </w:r>
    </w:p>
    <w:p>
      <w:r>
        <w:t>Sitzmöbel (Oberdeck) – 1 Stück: 9.900 CZK</w:t>
      </w:r>
    </w:p>
    <w:p>
      <w:r>
        <w:t>Eiförmiger Korbsessel (2 Stück) (Oberdeck) – 1 Stück: 2.590 CZK</w:t>
      </w:r>
    </w:p>
    <w:p>
      <w:r>
        <w:t>Textilliegestuhl (2 Stück) (Oberdeck) – 1 Stück: 1.990 CZK</w:t>
      </w:r>
    </w:p>
    <w:p>
      <w:pPr>
        <w:pStyle w:val="Heading1"/>
      </w:pPr>
      <w:r>
        <w:t>Outdoor-Ausrüstung</w:t>
      </w:r>
    </w:p>
    <w:p>
      <w:r>
        <w:t>Holzstuhl für den Außenbereich (Captain’s area) – 1 Stück: 2.590 CZK</w:t>
      </w:r>
    </w:p>
    <w:p>
      <w:r>
        <w:t>Holzstufen (je nach Standort) – 1 Stück: 1.290 CZK</w:t>
      </w:r>
    </w:p>
    <w:p>
      <w:r>
        <w:t>Sonnenschirm (je nach Standort) – 1 Stück: 8.900 CZK</w:t>
      </w:r>
    </w:p>
    <w:p>
      <w:r>
        <w:t>Klappbarer Cocktailtisch (je nach Standort) – 1 Stück: 2.690 CZK</w:t>
      </w:r>
    </w:p>
    <w:p>
      <w:r>
        <w:t>Klappbarer Stehtisch (je nach Standort) – 1 Stück: 2.990 CZK</w:t>
      </w:r>
    </w:p>
    <w:p>
      <w:pPr>
        <w:pStyle w:val="Heading1"/>
      </w:pPr>
      <w:r>
        <w:t>Türen und feste Ausrüstung des Schiffes</w:t>
      </w:r>
    </w:p>
    <w:p>
      <w:r>
        <w:t>Toilettensitz (Toilette) – 1 Stück: 2.500 CZK</w:t>
      </w:r>
    </w:p>
    <w:p>
      <w:r>
        <w:t>Toilettenschüssel (Toilette) – 1 Stück: 6.900 CZK</w:t>
      </w:r>
    </w:p>
    <w:p>
      <w:r>
        <w:t>Andere Türen (je nach Standort) – 1 Stk.: Individuelle Bewertung</w:t>
      </w:r>
    </w:p>
    <w:p>
      <w:r>
        <w:t>Schäden am Boden (Abhängig vom Ort des Schadens) – –: Individuelle Bewertung</w:t>
      </w:r>
    </w:p>
    <w:p>
      <w:pPr>
        <w:pStyle w:val="Heading1"/>
      </w:pPr>
      <w:r>
        <w:t>Ausstattung der Yacht Alexis</w:t>
      </w:r>
    </w:p>
    <w:p>
      <w:r>
        <w:t>Polsterschaden (Yacht Alexis) – 1 Stück: 5.900 CZK</w:t>
      </w:r>
    </w:p>
    <w:p>
      <w:r>
        <w:t>Schäden an der Innenausstattung, am Boden oder an anderen Geräten (Yacht Alexis) – –: Individuelle Bewertung</w:t>
      </w:r>
    </w:p>
    <w:p>
      <w:r>
        <w:t>Für Gläser auf der Yacht Alexis gelten die gleichen Preise wie auf dem Houseboat: ein Glas Wein 150 CZK, ein Glas Prosecco 150 CZK und ein Glas Wasser jeweils 150 CZK.</w:t>
      </w:r>
    </w:p>
    <w:p>
      <w:r>
        <w:t>Sonstige Schäden an der Yacht Alexis werden individuell nach dem tatsächlich berechneten Schaden beurteilt. Reparaturkosten und entgangener Gewinn werden nach den unten aufgeführten allgemeinen Regeln abgerechnet.</w:t>
      </w:r>
    </w:p>
    <w:p>
      <w:pPr>
        <w:pStyle w:val="Heading1"/>
      </w:pPr>
      <w:r>
        <w:t>Technische und sonstige Ausrüstung</w:t>
      </w:r>
    </w:p>
    <w:p>
      <w:r>
        <w:t>Klimaanlage (je nach Standort) – 1 Stk.: Individuelle Bewertung</w:t>
      </w:r>
    </w:p>
    <w:p>
      <w:r>
        <w:t>Blume (je nach Standort) – 1 Stück: 890 CZK</w:t>
      </w:r>
    </w:p>
    <w:p>
      <w:r>
        <w:t>Rollo (je nach Standort) – 1 Stück: 4.900 CZK</w:t>
      </w:r>
    </w:p>
    <w:p>
      <w:r>
        <w:t>Lichter (je nach Standort) – 1 Stk.: Individuelle Bewertung</w:t>
      </w:r>
    </w:p>
    <w:p>
      <w:r>
        <w:t>Rettungsring (je nach Standort) – 1 Stück: 1.990 CZK</w:t>
      </w:r>
    </w:p>
    <w:p>
      <w:r>
        <w:t>JBL-Lautsprecher (je nach Standort) – 1 Stück: 12.990 CZK</w:t>
      </w:r>
    </w:p>
    <w:p>
      <w:r>
        <w:t>Sonstige Schiffsausrüstung (Abhängig vom Schadensort) – —: Individuelle Bewertung</w:t>
      </w:r>
    </w:p>
    <w:p>
      <w:pPr>
        <w:pStyle w:val="Heading1"/>
      </w:pPr>
      <w:r>
        <w:t>Feststellung und Berechnung des Schadensersatzes</w:t>
      </w:r>
    </w:p>
    <w:p>
      <w:r>
        <w:t>Die tabellierten Beträge dienen als Grundlage für die Ermittlung der Entschädigung im Falle der vollständigen Zerstörung oder des Verlusts einer Sache. Der Schadensersatz entspricht dem tatsächlichen Schaden und berücksichtigt den üblichen Preis der Sache zum Zeitpunkt der Beschädigung, ihren Zustand und die gezielt aufgewendeten Kosten für die Wiederherstellung oder Wiederherstellung ihrer Funktionsfähigkeit. Der reparable Schaden richtet sich nach angemessenen Reparaturkosten. Normaler Verschleiß wird nicht berechnet.</w:t>
      </w:r>
    </w:p>
    <w:p>
      <w:r>
        <w:t>Sowohl für das Houseboat als auch für die Alexis-Yacht kann eine Entschädigung für den tatsächlichen Schaden berechnet werden, einschließlich angemessener Reparaturkosten sowie nachweislich entgangener Gewinne, die im ursächlichen Zusammenhang mit dem Schaden stehen. Reparaturkosten sind Teil des tatsächlichen Schadens und werden nicht doppelt in Rechnung gestellt.</w:t>
      </w:r>
    </w:p>
    <w:p>
      <w:r>
        <w:t>Bei Bodenbelägen und anderen mit „Individuell“ gekennzeichneten Geräten bemisst sich der Schadensersatz nach dem dokumentierten Ausmaß des Schadens und den angemessenen Kosten für die Beseitigung. Beschädigungen oder Verluste sind der Besatzung unverzüglich zu melden. Der Betreiber dokumentiert die Veranstaltung und erstellt dem Verantwortlichen einen schriftlichen Kostenvoranschlag mit Belegen. Derselbe Schaden wird nicht gleichzeitig mit der Reparatur und dem vollständigen Ersatz des Artikels berechnet.</w:t>
      </w:r>
    </w:p>
    <w:p>
      <w:pPr>
        <w:pStyle w:val="Heading1"/>
      </w:pPr>
      <w:r>
        <w:t>Außergewöhnliche Reinigung nach Verwendung von Partydekoration</w:t>
      </w:r>
    </w:p>
    <w:p>
      <w:r>
        <w:t>Für die außerordentliche Reinigung und Reinigung des Bootes werden für eine Veranstaltung 3.000 CZK inkl. MwSt. berechnet, wenn durch die Verwendung von Konfetti, Glitzer, Konfettikanonen oder ähnlichen Fest- und Dekorationsgegenständen Verschmutzungen entstehen, deren Beseitigung eine über den normalen Umfang hinausgehende Reinigung erfordert. Dabei handelt es sich vor allem um kleine Partikel, die sich in der Polsterung, in den Fugen oder an mehreren Stellen des Bootes festsetzen und durch eine gewöhnliche Schnellreinigung nicht entfernt werden können.</w:t>
      </w:r>
    </w:p>
    <w:p>
      <w:r>
        <w:t>Die Gebühr wird nur einmal für die gleiche Aktion erhoben. Etwaige Schäden an der Ausrüstung werden gemäß dieser Preisliste gesondert in Rechnung gestellt; die Kosten für die gleiche Reinigung sind nicht erneut im Schadensersatz enthalten. Die Verwendung dieser Gegenstände unterliegt den Sicherheitsvorschriften und Anweisungen der Besatzung des Schiffes.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